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FA64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0699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E617B" w:rsidRPr="009E617B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Туапсинский район на годовой отчет об исполнении бюджета Тенгинского сельского поселения Туапсинского района за 202</w:t>
      </w:r>
      <w:r w:rsidR="00606999">
        <w:rPr>
          <w:rFonts w:ascii="Times New Roman" w:hAnsi="Times New Roman" w:cs="Times New Roman"/>
          <w:b/>
          <w:sz w:val="28"/>
          <w:szCs w:val="28"/>
        </w:rPr>
        <w:t>3</w:t>
      </w:r>
      <w:r w:rsidR="009E617B" w:rsidRPr="009E617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533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606999" w:rsidRPr="00606999" w:rsidRDefault="00606999" w:rsidP="0060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6999">
        <w:rPr>
          <w:rFonts w:ascii="Times New Roman" w:eastAsia="Calibri" w:hAnsi="Times New Roman" w:cs="Times New Roman"/>
          <w:sz w:val="28"/>
          <w:szCs w:val="28"/>
        </w:rPr>
        <w:t>Представленная для внешней проверки годовая бюджетная отчётность администрации Тенгинского сельского поселения  в  целом  достоверно отражает во всех существенных отношениях финансовое положение на 01 января 2024 года и результаты его финансово-хозяйственной деятельности за период с 01 января 2023 года по 31 декабря 2023 года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</w:t>
      </w:r>
      <w:proofErr w:type="gramEnd"/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 средств.</w:t>
      </w:r>
    </w:p>
    <w:p w:rsidR="00606999" w:rsidRPr="00606999" w:rsidRDefault="00606999" w:rsidP="0060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999">
        <w:rPr>
          <w:rFonts w:ascii="Times New Roman" w:eastAsia="Calibri" w:hAnsi="Times New Roman" w:cs="Times New Roman"/>
          <w:sz w:val="28"/>
          <w:szCs w:val="28"/>
        </w:rPr>
        <w:t>Общие итоги исполнения бюджета Тенгинского сельского поселения Туапсинского района за 2023 год характеризуются следующими основными показателями:</w:t>
      </w:r>
    </w:p>
    <w:p w:rsidR="00606999" w:rsidRPr="00606999" w:rsidRDefault="00606999" w:rsidP="0060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За 2023 год бюджет Тенгинского сельского поселения фактически исполнен по доходам в сумме 54 758,4 </w:t>
      </w:r>
      <w:proofErr w:type="spellStart"/>
      <w:r w:rsidRPr="0060699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0699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06999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 или на 107,1% от утвержденных решением бюджетных назначений; по расходам – 48 741,5 </w:t>
      </w:r>
      <w:proofErr w:type="spellStart"/>
      <w:r w:rsidRPr="00606999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 или 78,6% от утвержденных решением бюджетных назначений. </w:t>
      </w:r>
    </w:p>
    <w:p w:rsidR="00606999" w:rsidRPr="00606999" w:rsidRDefault="00606999" w:rsidP="0060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999">
        <w:rPr>
          <w:rFonts w:ascii="Times New Roman" w:eastAsia="Calibri" w:hAnsi="Times New Roman" w:cs="Times New Roman"/>
          <w:sz w:val="28"/>
          <w:szCs w:val="28"/>
        </w:rPr>
        <w:t>Дефицит (профицит) бюджетных средств составил 6 016,9 тыс. рублей.</w:t>
      </w:r>
    </w:p>
    <w:p w:rsidR="00606999" w:rsidRPr="00606999" w:rsidRDefault="00606999" w:rsidP="0060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Объем собственных доходов бюджета Тенгинского сельского поселения за 2023 год составил 37 171,9 </w:t>
      </w:r>
      <w:proofErr w:type="spellStart"/>
      <w:r w:rsidRPr="0060699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0699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06999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. или 110,9 % к бюджетному назначению 2023 года (33 503,6 тыс. рублей). </w:t>
      </w:r>
    </w:p>
    <w:p w:rsidR="00606999" w:rsidRPr="00606999" w:rsidRDefault="00606999" w:rsidP="0060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Финансовые поступление из краевого бюджета и бюджета МО Туапсинский район в виде субвенций, субсидий и прочих межбюджетных трансфертов в 2023 году составили 17 586,5 </w:t>
      </w:r>
      <w:proofErr w:type="spellStart"/>
      <w:r w:rsidRPr="0060699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0699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06999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, что на 38 904,8  </w:t>
      </w:r>
      <w:proofErr w:type="spellStart"/>
      <w:r w:rsidRPr="00606999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606999">
        <w:rPr>
          <w:rFonts w:ascii="Times New Roman" w:eastAsia="Calibri" w:hAnsi="Times New Roman" w:cs="Times New Roman"/>
          <w:sz w:val="28"/>
          <w:szCs w:val="28"/>
        </w:rPr>
        <w:t>. меньше, чем в 2022 году (56 491,3 тыс. рублей).</w:t>
      </w:r>
    </w:p>
    <w:p w:rsidR="00606999" w:rsidRPr="00606999" w:rsidRDefault="00606999" w:rsidP="0060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999">
        <w:rPr>
          <w:rFonts w:ascii="Times New Roman" w:eastAsia="Calibri" w:hAnsi="Times New Roman" w:cs="Times New Roman"/>
          <w:sz w:val="28"/>
          <w:szCs w:val="28"/>
        </w:rPr>
        <w:t>Объем расходов бюджет Тенгинского сельского поселения 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 год составил 48 741,5 </w:t>
      </w:r>
      <w:proofErr w:type="spellStart"/>
      <w:r w:rsidRPr="00606999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. По сравнению с 2022 годом объем расходов бюджета Тенгинского сельского поселения (94 484,0 </w:t>
      </w:r>
      <w:proofErr w:type="spellStart"/>
      <w:r w:rsidRPr="0060699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0699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06999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) уменьшился на 45 742,5 </w:t>
      </w:r>
      <w:proofErr w:type="spellStart"/>
      <w:r w:rsidRPr="00606999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 или на 48,4%.</w:t>
      </w:r>
    </w:p>
    <w:p w:rsidR="00606999" w:rsidRPr="00606999" w:rsidRDefault="00606999" w:rsidP="0060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Уточненным бюджетом на 2023 год предусмотрены расходы на реализацию 10 муниципальных программ в объеме 46 679,7 тыс. рублей. Кассовые расходы составили 33 462,3 </w:t>
      </w:r>
      <w:proofErr w:type="spellStart"/>
      <w:r w:rsidRPr="0060699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0699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06999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 или 71,7 % к уточненным годовым назначениям. </w:t>
      </w:r>
    </w:p>
    <w:p w:rsidR="00606999" w:rsidRPr="00606999" w:rsidRDefault="00606999" w:rsidP="0060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Фактическое кассовое исполнение дорожного фонда составило 1 126,0 </w:t>
      </w:r>
      <w:proofErr w:type="spellStart"/>
      <w:r w:rsidRPr="0060699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0699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06999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 или 10,2% от плановых назначений. На 01.01.2024 года остаток средств Фонда, фактически поступивших и не использованных в 2023 году, составил 9 911,4 тыс. рублей.</w:t>
      </w:r>
    </w:p>
    <w:p w:rsidR="00606999" w:rsidRPr="00606999" w:rsidRDefault="00606999" w:rsidP="0060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999">
        <w:rPr>
          <w:rFonts w:ascii="Times New Roman" w:eastAsia="Calibri" w:hAnsi="Times New Roman" w:cs="Times New Roman"/>
          <w:sz w:val="28"/>
          <w:szCs w:val="28"/>
        </w:rPr>
        <w:t xml:space="preserve">Размер резервного фонда по итогам 2023 года не превысил предельное значение, установленное п. 3 ст. 81 БК РФ (3% общего утвержденного объема расходов бюджета), составив 0,06% или 30,0 тыс. рублей. </w:t>
      </w:r>
    </w:p>
    <w:p w:rsidR="00606999" w:rsidRPr="00606999" w:rsidRDefault="00606999" w:rsidP="0060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999">
        <w:rPr>
          <w:rFonts w:ascii="Times New Roman" w:eastAsia="Calibri" w:hAnsi="Times New Roman" w:cs="Times New Roman"/>
          <w:sz w:val="28"/>
          <w:szCs w:val="28"/>
        </w:rPr>
        <w:t>Контрольно-счётная палата считает возможным утвердить отчёт администрации Тенгинского сельского поселения об исполнении бюджета Тенгинского сельского поселения Туапсинского района за 2023 год.</w:t>
      </w:r>
    </w:p>
    <w:p w:rsidR="00533F7E" w:rsidRPr="00533F7E" w:rsidRDefault="00533F7E" w:rsidP="00FA64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Главе </w:t>
      </w:r>
      <w:r w:rsidR="009E617B">
        <w:rPr>
          <w:rFonts w:ascii="Times New Roman" w:eastAsia="Calibri" w:hAnsi="Times New Roman" w:cs="Times New Roman"/>
          <w:sz w:val="28"/>
          <w:szCs w:val="28"/>
        </w:rPr>
        <w:t>Тенгинского</w:t>
      </w:r>
      <w:r w:rsidR="007E50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Туапсинск</w:t>
      </w:r>
      <w:r w:rsidR="007E507D">
        <w:rPr>
          <w:rFonts w:ascii="Times New Roman" w:eastAsia="Calibri" w:hAnsi="Times New Roman" w:cs="Times New Roman"/>
          <w:sz w:val="28"/>
          <w:szCs w:val="28"/>
        </w:rPr>
        <w:t>ого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7E507D">
        <w:rPr>
          <w:rFonts w:ascii="Times New Roman" w:eastAsia="Calibri" w:hAnsi="Times New Roman" w:cs="Times New Roman"/>
          <w:sz w:val="28"/>
          <w:szCs w:val="28"/>
        </w:rPr>
        <w:t>а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9E6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9E617B">
        <w:rPr>
          <w:rFonts w:ascii="Times New Roman" w:eastAsia="Calibri" w:hAnsi="Times New Roman" w:cs="Times New Roman"/>
          <w:sz w:val="28"/>
          <w:szCs w:val="28"/>
        </w:rPr>
        <w:t>Тенгинского</w:t>
      </w:r>
      <w:r w:rsidR="00FA644E" w:rsidRPr="00FA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07D" w:rsidRPr="007E50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Туапсинского района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887C62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999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3CC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07D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87C62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17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644E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40</cp:revision>
  <dcterms:created xsi:type="dcterms:W3CDTF">2017-05-18T06:30:00Z</dcterms:created>
  <dcterms:modified xsi:type="dcterms:W3CDTF">2024-05-31T08:30:00Z</dcterms:modified>
</cp:coreProperties>
</file>